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40"/>
        <w:ind w:right="0" w:left="0" w:firstLine="0"/>
        <w:jc w:val="right"/>
        <w:rPr>
          <w:rFonts w:ascii="Calibri" w:hAnsi="Calibri" w:cs="Calibri" w:eastAsia="Calibri"/>
          <w:color w:val="auto"/>
          <w:spacing w:val="0"/>
          <w:position w:val="0"/>
          <w:sz w:val="22"/>
          <w:shd w:fill="auto" w:val="clear"/>
        </w:rPr>
      </w:pPr>
      <w:r>
        <w:object w:dxaOrig="4224" w:dyaOrig="3720">
          <v:rect xmlns:o="urn:schemas-microsoft-com:office:office" xmlns:v="urn:schemas-microsoft-com:vml" id="rectole0000000000" style="width:211.200000pt;height:186.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Eventyrene af en lille enhjørning.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kort fortaelling om, hvad er smukt, godt og vigtigt.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var engang i enden eller måske i begyndelsen af ​​en regnbue, da blev en lille enhjørning født. Siden dengang, når regnbuen er vist på himlen, er det et tegn på, at verden byder velkommen til en ny enhjørning. Og det er et virkelig sjældent fænomen, enhjørninger er yderst specielle skabninger som ingen andre.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nyfødt enhjørning kommer til denne verden uden et horn på hovedet. Den skal arbejde hårdt i mindst få år for privilegiet at have det. Vores lille enhjørning, som alle sine jævnaldrende, ønskede virkelig meget at have et horn sig selv, så han kunne prale foran andre enhjørninger. Præcis det samme horn som sin mor og far har.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Begge forældre har prøvet en million gange at forklare den unge enhjørning, at det ikke handler om  hornet selv, men det er meget mere, hvad det symboliserer. Den lille enhjørning var meget utålmodig og ønskede sit horn så hurtigt som muligt eller endda hurtigere end det. En gang den endog forsøgte at spørge sine forældre om at købe en!</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er umuligt - forældrene svarede.</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Måske vokser de et eller andet sted eller kan de laves? - spurgte småbarnet.</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Nej, min søn… – mor svarede tålmodigt.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Endelig besluttede de trætte forældre at afsløre hornets hemmelighed til deres søn, hvad gjorde den unge enhjørning glad udenfor foranstaltninger. Lykken forsvandt dog så hurtigt som det kom, da det viste sig, at den eneste betingelse for at modtage hornet, er at gøre "noget smukt, noget godt og noget vigtigt" på samme tid - som far forklarede.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Trods det faktum, at han ikke kunne lide hvad han lige lært, besluttede vores lille enhjørning ikke at blive modløs og tog udfordringen op.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 par dage gik, og den lille enhjørning kunne stadig ikke tænke på noget, som han kunne gøre smukt. Han forsøgte næsten alt, hvad han troede var smukt. Han begyndte med at male, men utilfreds med virkningen af ​​sit arbejde, han gav tegningen til den første person, han kunne lide. Så begyndte han at bygge sandslotte. Men også her, utilfreds med sit arbejde, som han fandt mislykket, overgav han det til den pige, der var imponeret over hans arbejde. Hvert eneste forsøg på at gøre noget smukt endte præcis på samme måde.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Bedrøvet og lidt svigtet, vores lille enhjørning besluttede at gøre noget godt nu. "Det bliver nemt," tænkte han. Elskede bedstemor lærte ham hvordan man laver en lækker grød med frugt. </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Jeg vil lykkes denne gang med sikkerhed.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lille enhjørning tilbragte hele morgenen i køkkenet og forsøgte at genskabe opskriften. Stolt af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 godt ret, som han kogte i alle tilgængelige gryder og kasseroller,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besluttede han at dele sin succes med sin far.</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er en meget god grød, søn - rosede far. - Men jeg er bange for, at du ikke forstod denne opgave - tilføjede han.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urolig og trist enhjørning tog al grød og gav den til de fattige og sultne. Så kom han hjem og sad ned og delt sine fejl med moderen.</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Hvis jeg ikke kunne gøre noget smukt eller noget godt, så vil jeg ikke kunne gøre noget vigtigt - hviskede han til sin mor.</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 lille søn. Hvor SMUKT var det, at du gjort andre glade med dit arbejde. Hvor</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GODT var det, at du fodrede alle dem, der var sultne. Det er meget VIGTIGT at se efter andre - sagde hans mor.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det øjeblik udkom det laenge-ventet horn i panden af ​​en lille enhjørning . Den lille enhjørning var meget glad. Han tog sin lektion og laerte, at det er ikke hornet, der er vigtigt, men det gode, som vi gør og hvordan vi lever.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Skønhed af en enhjørning - og en mand - udtrykkes i det hvad han gør, ikke i hvad han har eller ser ud.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50" w:line="240"/>
        <w:ind w:right="47" w:left="10" w:hanging="1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object w:dxaOrig="1533" w:dyaOrig="1835">
          <v:rect xmlns:o="urn:schemas-microsoft-com:office:office" xmlns:v="urn:schemas-microsoft-com:vml" id="rectole0000000001" style="width:76.650000pt;height:91.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2696" w:dyaOrig="2014">
          <v:rect xmlns:o="urn:schemas-microsoft-com:office:office" xmlns:v="urn:schemas-microsoft-com:vml" id="rectole0000000002" style="width:134.800000pt;height:100.7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object w:dxaOrig="2250" w:dyaOrig="1665">
          <v:rect xmlns:o="urn:schemas-microsoft-com:office:office" xmlns:v="urn:schemas-microsoft-com:vml" id="rectole0000000003" style="width:112.500000pt;height:83.2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object w:dxaOrig="1750" w:dyaOrig="2110">
          <v:rect xmlns:o="urn:schemas-microsoft-com:office:office" xmlns:v="urn:schemas-microsoft-com:vml" id="rectole0000000004" style="width:87.500000pt;height:105.5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object w:dxaOrig="8985" w:dyaOrig="2230">
          <v:rect xmlns:o="urn:schemas-microsoft-com:office:office" xmlns:v="urn:schemas-microsoft-com:vml" id="rectole0000000005" style="width:449.250000pt;height:111.5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
    <w:abstractNumId w:val="18"/>
  </w:num>
  <w:num w:numId="6">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numbering.xml" Id="docRId12" Type="http://schemas.openxmlformats.org/officeDocument/2006/relationships/numbering"/><Relationship Target="embeddings/oleObject2.bin" Id="docRId4" Type="http://schemas.openxmlformats.org/officeDocument/2006/relationships/oleObject"/><Relationship Target="embeddings/oleObject4.bin" Id="docRId8" Type="http://schemas.openxmlformats.org/officeDocument/2006/relationships/oleObject"/></Relationships>
</file>