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40"/>
        <w:ind w:right="0" w:left="0" w:firstLine="0"/>
        <w:jc w:val="right"/>
        <w:rPr>
          <w:rFonts w:ascii="Calibri" w:hAnsi="Calibri" w:cs="Calibri" w:eastAsia="Calibri"/>
          <w:b/>
          <w:color w:val="auto"/>
          <w:spacing w:val="0"/>
          <w:position w:val="0"/>
          <w:sz w:val="24"/>
          <w:shd w:fill="auto" w:val="clear"/>
        </w:rPr>
      </w:pPr>
      <w:r>
        <w:object w:dxaOrig="4224" w:dyaOrig="3720">
          <v:rect xmlns:o="urn:schemas-microsoft-com:office:office" xmlns:v="urn:schemas-microsoft-com:vml" id="rectole0000000000" style="width:211.200000pt;height:18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ADVENTURES OF A SMALL UNICORN</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En kort saga som handlar om vad som är vackert, gott och viktigt.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Det var en gång, vid änden eller kanske vid början av en </w:t>
      </w:r>
      <w:r>
        <w:rPr>
          <w:rFonts w:ascii="Calibri" w:hAnsi="Calibri" w:cs="Calibri" w:eastAsia="Calibri"/>
          <w:color w:val="212121"/>
          <w:spacing w:val="0"/>
          <w:position w:val="0"/>
          <w:sz w:val="24"/>
          <w:shd w:fill="FFFFFF" w:val="clear"/>
        </w:rPr>
        <w:t xml:space="preserve">regnbåge, som</w:t>
      </w:r>
      <w:r>
        <w:rPr>
          <w:rFonts w:ascii="Calibri" w:hAnsi="Calibri" w:cs="Calibri" w:eastAsia="Calibri"/>
          <w:color w:val="auto"/>
          <w:spacing w:val="0"/>
          <w:position w:val="0"/>
          <w:sz w:val="24"/>
          <w:shd w:fill="auto" w:val="clear"/>
        </w:rPr>
        <w:t xml:space="preserve"> en liten enhörning föddes.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t xml:space="preserve">Varje gång en </w:t>
      </w:r>
      <w:r>
        <w:rPr>
          <w:rFonts w:ascii="Calibri" w:hAnsi="Calibri" w:cs="Calibri" w:eastAsia="Calibri"/>
          <w:color w:val="212121"/>
          <w:spacing w:val="0"/>
          <w:position w:val="0"/>
          <w:sz w:val="24"/>
          <w:shd w:fill="FFFFFF" w:val="clear"/>
        </w:rPr>
        <w:t xml:space="preserve">regnbåge visas i himlen är det ett täcken på att världen välkomnar en ny </w:t>
      </w:r>
      <w:r>
        <w:rPr>
          <w:rFonts w:ascii="Calibri" w:hAnsi="Calibri" w:cs="Calibri" w:eastAsia="Calibri"/>
          <w:color w:val="auto"/>
          <w:spacing w:val="0"/>
          <w:position w:val="0"/>
          <w:sz w:val="24"/>
          <w:shd w:fill="auto" w:val="clear"/>
        </w:rPr>
        <w:t xml:space="preserve">enhörning. Det är ett sällsynt fenomen eftersom enhörningar är en mycket speciell varelse olik någon annan.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När en enhörning är född har den inget horn på sitt huvud. Enhörningar måste arbeta hårt i flera år för att ha privilegiet av ett horn.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Som alla andra enhörningar vill vår lilla enhörning ha ett horn så att han kan skryta framför alla andra enhörningarna. Precis som sin mamma och pappa har. </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Båda föräldrarna försökte miljontals gånger att förklara för den lilla enhörningen att det är inte hornet som spelar en stor roll, utan det är vad det symboliserar. Den lilla enhörningen var väldigt otålig och ville ha sitt horn så fort som möjligt, till och med snabbare än så</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En gång bad den till och med sina föräldrar att köpa ett horn</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Det är omöjligt – svarade föräldrarna</w:t>
      </w:r>
    </w:p>
    <w:p>
      <w:pPr>
        <w:spacing w:before="0" w:after="200" w:line="276"/>
        <w:ind w:right="0" w:left="0"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Kanske växer de någonstans eller kanske kan de bli tillverkade – undrade den lilla enhörningen</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Nej, min son – svarade mamman tålmodigt</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Till sist blev föräldrarna så trötta på sitt barns konstanta frågeställande, så de bestämde sig för att avslöja hemligheten med hornet för sin son, vilket gjorde sonen väldigt glad. Glädjen försvann dock lika fort som den kom när det visade sig att hornet endast kan fås om man gjort någonting ”vackert, gott eller viktigt” på samma gång – förklarade pappan</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Även om vår lilla enhörning inte tyckte om vad han precis fått höra, så bestämde han sig för att inte vara omotiverad utan för att ta sig an utmaningen</w:t>
      </w:r>
      <w:r>
        <w:rPr>
          <w:rFonts w:ascii="Calibri" w:hAnsi="Calibri" w:cs="Calibri" w:eastAsia="Calibri"/>
          <w:b/>
          <w:color w:val="auto"/>
          <w:spacing w:val="0"/>
          <w:position w:val="0"/>
          <w:sz w:val="24"/>
          <w:shd w:fill="auto" w:val="clear"/>
        </w:rPr>
        <w:t xml:space="preserve"> </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Efter ett par dagar kunde enhörningen fortfarande inte komma på någonting vackert som han kan göra </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Han försökte nästan allt som han tyckte var vackert. Han började måla men var inte nöjd med effekten och gav därför målningen till den första personen han tyckte om. Sen började han bygga sandslott. Men samma sak hände även här, missnöjd med sitt arbete som han inte ansåg var framgångsrikt, gav han det till en flicka som var imponerad av slotten. Varje försök att göra något vackert slutade på samma sätt.</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Olycklig och omotiverad bestämde sig vår lilla enhörning för att göra något gott.</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”detta kommer bli enkelt” trodde han. Hans älskade mormor lärde honom hur man gör en god gröt med frukt. – Jag kommer med all säkerhet lyckas med detta</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Den lilla enhörningen spenderade hela morgonen i köket för att försöka återskapa receptet. Han var stolt över gröten som han lagat med alla tillgängliga grytor och skålar och han bestämde sig för att dela sin succé med sin pappa </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Det är en väldigt god gröt min son- sa hans pappa. – Men jag är orolig att du inte förstår den här uppgiften</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Den ledsna enhörningen tog all gröt och gav den till de fattiga och hungriga OCH kom sedan hem ledsen och berättade för sin mamma om sitt misslyckande</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Om jag inte kan göra någonting vackert eller gott, då kommer jag aldrig att kunna göra någonting viktigt heller – sa han till sin mamma</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Min lilla sin. Hur vackert var det inte att du delade med dig till andra av allt det du gjort. Hur gott var det inte att du gav de fattiga och hungriga mat. Det är väldigt viktigt att se efter andra personer -Sa hans mamma</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Vid det tillfället, började det lilla hornet dyka upp som enhörningen väntat på så länge…</w:t>
      </w:r>
    </w:p>
    <w:p>
      <w:pPr>
        <w:spacing w:before="0" w:after="200" w:line="276"/>
        <w:ind w:right="0" w:left="0" w:firstLine="708"/>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Den lilla enhörningen var väldigt glad. Han lärde sig sin läxa och visste därför att det inte är hornet som är viktigt, utan det goda som vi gör och hur vi lever.</w:t>
      </w:r>
    </w:p>
    <w:p>
      <w:pPr>
        <w:spacing w:before="0" w:after="200" w:line="276"/>
        <w:ind w:right="0" w:left="0"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vackra med en enhörning – och människan – är uttryckt i vad man gör, inte vad man har eller hur man ser ut</w:t>
      </w:r>
      <w:r>
        <w:rPr>
          <w:rFonts w:ascii="Calibri" w:hAnsi="Calibri" w:cs="Calibri" w:eastAsia="Calibri"/>
          <w:color w:val="auto"/>
          <w:spacing w:val="0"/>
          <w:position w:val="0"/>
          <w:sz w:val="24"/>
          <w:shd w:fill="auto" w:val="clear"/>
        </w:rPr>
        <w:t xml:space="preserve">.</w:t>
      </w:r>
    </w:p>
    <w:p>
      <w:pPr>
        <w:spacing w:before="0" w:after="200" w:line="276"/>
        <w:ind w:right="0" w:left="0" w:firstLine="708"/>
        <w:jc w:val="left"/>
        <w:rPr>
          <w:rFonts w:ascii="Calibri" w:hAnsi="Calibri" w:cs="Calibri" w:eastAsia="Calibri"/>
          <w:color w:val="auto"/>
          <w:spacing w:val="0"/>
          <w:position w:val="0"/>
          <w:sz w:val="24"/>
          <w:shd w:fill="auto" w:val="clear"/>
        </w:rPr>
      </w:pPr>
    </w:p>
    <w:p>
      <w:pPr>
        <w:spacing w:before="0" w:after="200" w:line="276"/>
        <w:ind w:right="0" w:left="0" w:firstLine="708"/>
        <w:jc w:val="left"/>
        <w:rPr>
          <w:rFonts w:ascii="Calibri" w:hAnsi="Calibri" w:cs="Calibri" w:eastAsia="Calibri"/>
          <w:color w:val="auto"/>
          <w:spacing w:val="0"/>
          <w:position w:val="0"/>
          <w:sz w:val="24"/>
          <w:shd w:fill="auto" w:val="clear"/>
        </w:rPr>
      </w:pP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50" w:line="240"/>
        <w:ind w:right="47" w:left="10" w:hanging="1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object w:dxaOrig="1533" w:dyaOrig="1835">
          <v:rect xmlns:o="urn:schemas-microsoft-com:office:office" xmlns:v="urn:schemas-microsoft-com:vml" id="rectole0000000001" style="width:76.650000pt;height:91.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2696" w:dyaOrig="2014">
          <v:rect xmlns:o="urn:schemas-microsoft-com:office:office" xmlns:v="urn:schemas-microsoft-com:vml" id="rectole0000000002" style="width:134.800000pt;height:100.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2250" w:dyaOrig="1665">
          <v:rect xmlns:o="urn:schemas-microsoft-com:office:office" xmlns:v="urn:schemas-microsoft-com:vml" id="rectole0000000003" style="width:112.500000pt;height:83.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object w:dxaOrig="1750" w:dyaOrig="2110">
          <v:rect xmlns:o="urn:schemas-microsoft-com:office:office" xmlns:v="urn:schemas-microsoft-com:vml" id="rectole0000000004" style="width:87.500000pt;height:105.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708"/>
        <w:jc w:val="left"/>
        <w:rPr>
          <w:rFonts w:ascii="Calibri" w:hAnsi="Calibri" w:cs="Calibri" w:eastAsia="Calibri"/>
          <w:color w:val="auto"/>
          <w:spacing w:val="0"/>
          <w:position w:val="0"/>
          <w:sz w:val="24"/>
          <w:shd w:fill="auto" w:val="clear"/>
        </w:rPr>
      </w:pPr>
      <w:r>
        <w:object w:dxaOrig="8985" w:dyaOrig="2230">
          <v:rect xmlns:o="urn:schemas-microsoft-com:office:office" xmlns:v="urn:schemas-microsoft-com:vml" id="rectole0000000005" style="width:449.250000pt;height:111.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200" w:line="276"/>
        <w:ind w:right="0" w:left="0" w:firstLine="708"/>
        <w:jc w:val="left"/>
        <w:rPr>
          <w:rFonts w:ascii="Calibri" w:hAnsi="Calibri" w:cs="Calibri" w:eastAsia="Calibri"/>
          <w:color w:val="auto"/>
          <w:spacing w:val="0"/>
          <w:position w:val="0"/>
          <w:sz w:val="24"/>
          <w:shd w:fill="auto" w:val="clear"/>
        </w:rPr>
      </w:pPr>
    </w:p>
    <w:p>
      <w:pPr>
        <w:spacing w:before="0" w:after="200" w:line="276"/>
        <w:ind w:right="0" w:left="0" w:firstLine="708"/>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numbering.xml" Id="docRId12"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s>
</file>